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BF5584" w:rsidRPr="0051594B" w:rsidRDefault="002C0716" w:rsidP="00BF5584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PORTARIA N° 15, DE 30</w:t>
      </w:r>
      <w:r w:rsidR="00BF5584" w:rsidRPr="0051594B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DE MARÇO DE 2020</w:t>
      </w: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REGULAMENTA A CARGA HORÁRIA </w:t>
      </w:r>
      <w:r w:rsidR="00F119C1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E </w:t>
      </w:r>
      <w:bookmarkStart w:id="0" w:name="_GoBack"/>
      <w:bookmarkEnd w:id="0"/>
      <w:r w:rsidR="00F119C1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MODALIDADE </w:t>
      </w: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DE TRABALHO</w:t>
      </w:r>
      <w:r w:rsidR="002C0716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DE FUNCIONÁRIA</w:t>
      </w: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.</w:t>
      </w:r>
    </w:p>
    <w:p w:rsidR="00BF5584" w:rsidRPr="0051594B" w:rsidRDefault="00BF5584" w:rsidP="00BF5584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BF5584" w:rsidRDefault="00BF5584" w:rsidP="00BF558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 Consórcio Interestadual e Intermunicipal de municípios de Santa Catarina, Paraná e Rio Grande do Sul de Segurança Alimentar, Atenção a Sanidade Agropecuária e Desenvolvimento Local – CONSAD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, inscrito no CNPJ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07.242.972/0001-31, 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Pessoa Jurídica de Direito Público, neste ato representado por seu Presidente, Sr. Renato </w:t>
      </w:r>
      <w:proofErr w:type="spellStart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Paulata</w:t>
      </w:r>
      <w:proofErr w:type="spellEnd"/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, no uso de suas atribuições Estatutárias resolve:</w:t>
      </w:r>
    </w:p>
    <w:p w:rsidR="00BF5584" w:rsidRPr="0051594B" w:rsidRDefault="00BF5584" w:rsidP="00BF558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1º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Em conformidade com a Resolução Administrativa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º</w:t>
      </w: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06/2020 que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Regulamenta em caráter de urgência as atividades do CONSAD com objetivo de prevenção da transmissão do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Coronavírus</w:t>
      </w:r>
      <w:proofErr w:type="spellEnd"/>
      <w:r w:rsidRPr="005159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2C07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2C0716" w:rsidRPr="002C071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regulamentar a</w:t>
      </w:r>
      <w:r w:rsidR="002C0716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carga horária de trabalho </w:t>
      </w:r>
      <w:r w:rsidR="002C0716"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bem como </w:t>
      </w:r>
      <w:r w:rsidR="002C0716">
        <w:rPr>
          <w:rFonts w:asciiTheme="minorHAnsi" w:hAnsiTheme="minorHAnsi"/>
          <w:color w:val="000000" w:themeColor="text1"/>
          <w:sz w:val="20"/>
          <w:szCs w:val="20"/>
        </w:rPr>
        <w:t xml:space="preserve">o </w:t>
      </w:r>
      <w:r w:rsidR="002C0716">
        <w:rPr>
          <w:rFonts w:asciiTheme="minorHAnsi" w:hAnsiTheme="minorHAnsi" w:cstheme="minorHAnsi"/>
          <w:color w:val="000000" w:themeColor="text1"/>
          <w:sz w:val="20"/>
          <w:szCs w:val="20"/>
        </w:rPr>
        <w:t>trabalho</w:t>
      </w:r>
      <w:r w:rsidR="002C0716"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2C0716"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na modalidade home office</w:t>
      </w:r>
      <w:r w:rsidR="002C0716"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da Funcionária do Consórcio Elisete </w:t>
      </w:r>
      <w:proofErr w:type="spellStart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Simioni</w:t>
      </w:r>
      <w:proofErr w:type="spellEnd"/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portadora do CPF 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040.807.179-62, matrícula n º 10 que exerce o Cargo de Diretora Administrativa e Financeira, nos dias expressos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386"/>
      </w:tblGrid>
      <w:tr w:rsidR="002C0716" w:rsidRPr="0051594B" w:rsidTr="002C0716">
        <w:tc>
          <w:tcPr>
            <w:tcW w:w="3681" w:type="dxa"/>
          </w:tcPr>
          <w:p w:rsidR="002C0716" w:rsidRPr="0051594B" w:rsidRDefault="002C0716" w:rsidP="002C071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Dias em que o trabalho deverá ser prestado na modalidade </w:t>
            </w: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Home Office</w:t>
            </w:r>
          </w:p>
        </w:tc>
        <w:tc>
          <w:tcPr>
            <w:tcW w:w="5386" w:type="dxa"/>
          </w:tcPr>
          <w:p w:rsidR="002C0716" w:rsidRPr="0051594B" w:rsidRDefault="002C0716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Quantidade de horas que deverão ser trabalhadas na modalidade Home Office</w:t>
            </w:r>
          </w:p>
        </w:tc>
      </w:tr>
      <w:tr w:rsidR="002C0716" w:rsidRPr="0051594B" w:rsidTr="002C0716">
        <w:tc>
          <w:tcPr>
            <w:tcW w:w="3681" w:type="dxa"/>
          </w:tcPr>
          <w:p w:rsidR="002C0716" w:rsidRPr="0051594B" w:rsidRDefault="002C0716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</w:t>
            </w: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/03/2020</w:t>
            </w:r>
          </w:p>
        </w:tc>
        <w:tc>
          <w:tcPr>
            <w:tcW w:w="5386" w:type="dxa"/>
          </w:tcPr>
          <w:p w:rsidR="002C0716" w:rsidRPr="0051594B" w:rsidRDefault="002C0716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</w:t>
            </w: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:00 horas</w:t>
            </w:r>
          </w:p>
        </w:tc>
      </w:tr>
      <w:tr w:rsidR="002C0716" w:rsidRPr="0051594B" w:rsidTr="002C0716">
        <w:tc>
          <w:tcPr>
            <w:tcW w:w="3681" w:type="dxa"/>
          </w:tcPr>
          <w:p w:rsidR="002C0716" w:rsidRPr="0051594B" w:rsidRDefault="002C0716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31</w:t>
            </w: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/03/2020</w:t>
            </w:r>
          </w:p>
        </w:tc>
        <w:tc>
          <w:tcPr>
            <w:tcW w:w="5386" w:type="dxa"/>
          </w:tcPr>
          <w:p w:rsidR="002C0716" w:rsidRPr="0051594B" w:rsidRDefault="002C0716" w:rsidP="009513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</w:t>
            </w: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:00 horas</w:t>
            </w:r>
          </w:p>
        </w:tc>
      </w:tr>
    </w:tbl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2º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Neste período a funcionária não terá nenhum direito trabalhista suprimido, sendo que o consórcio poderá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solicitar o retorno da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rotina normal de trabalho a qualquer tempo mediante prévia solicitação.</w:t>
      </w:r>
    </w:p>
    <w:p w:rsidR="00BF5584" w:rsidRPr="0051594B" w:rsidRDefault="00BF5584" w:rsidP="00BF5584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Art. 3º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Esta Portaria entra em vigor na data de sua assinatura.</w:t>
      </w:r>
    </w:p>
    <w:p w:rsidR="00BF5584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São </w:t>
      </w:r>
      <w:r w:rsidR="002C0716">
        <w:rPr>
          <w:rFonts w:asciiTheme="minorHAnsi" w:hAnsiTheme="minorHAnsi"/>
          <w:color w:val="000000" w:themeColor="text1"/>
          <w:sz w:val="20"/>
          <w:szCs w:val="20"/>
        </w:rPr>
        <w:t xml:space="preserve">Miguel do Oeste –SC, 30 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de Março de 2020.</w:t>
      </w:r>
    </w:p>
    <w:p w:rsidR="00BF5584" w:rsidRPr="0051594B" w:rsidRDefault="00BF5584" w:rsidP="00BF5584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Renato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Paulata</w:t>
      </w:r>
      <w:proofErr w:type="spellEnd"/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Presidente do Consórcio</w:t>
      </w:r>
    </w:p>
    <w:p w:rsidR="00BF5584" w:rsidRPr="0051594B" w:rsidRDefault="00BF5584" w:rsidP="00BF558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Registra-se e Publique-se </w:t>
      </w:r>
    </w:p>
    <w:p w:rsidR="00BF5584" w:rsidRPr="0051594B" w:rsidRDefault="00BF5584" w:rsidP="00BF5584">
      <w:pPr>
        <w:ind w:firstLine="1143"/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Elisete </w:t>
      </w:r>
      <w:proofErr w:type="spellStart"/>
      <w:r w:rsidRPr="0051594B">
        <w:rPr>
          <w:rFonts w:asciiTheme="minorHAnsi" w:hAnsiTheme="minorHAnsi"/>
          <w:color w:val="000000" w:themeColor="text1"/>
          <w:sz w:val="20"/>
          <w:szCs w:val="20"/>
        </w:rPr>
        <w:t>Simioni</w:t>
      </w:r>
      <w:proofErr w:type="spellEnd"/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Diretora Administrativa e Financeira </w:t>
      </w: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BF5584" w:rsidRPr="0051594B" w:rsidRDefault="00BF5584" w:rsidP="00BF558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B512EC" w:rsidRPr="002E706F" w:rsidRDefault="00B512EC" w:rsidP="002E706F">
      <w:pPr>
        <w:jc w:val="left"/>
        <w:rPr>
          <w:rFonts w:ascii="Times New Roman" w:hAnsi="Times New Roman"/>
          <w:sz w:val="24"/>
          <w:szCs w:val="24"/>
        </w:rPr>
      </w:pPr>
    </w:p>
    <w:sectPr w:rsidR="00B512EC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27E06"/>
    <w:rsid w:val="002539DD"/>
    <w:rsid w:val="002B5786"/>
    <w:rsid w:val="002C0716"/>
    <w:rsid w:val="002C6A67"/>
    <w:rsid w:val="002D7262"/>
    <w:rsid w:val="002E706F"/>
    <w:rsid w:val="00415BB5"/>
    <w:rsid w:val="00506D76"/>
    <w:rsid w:val="005365E5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B37A0D"/>
    <w:rsid w:val="00B512EC"/>
    <w:rsid w:val="00B56F4A"/>
    <w:rsid w:val="00BF5584"/>
    <w:rsid w:val="00C00491"/>
    <w:rsid w:val="00C7269C"/>
    <w:rsid w:val="00C768FE"/>
    <w:rsid w:val="00C975ED"/>
    <w:rsid w:val="00D120F0"/>
    <w:rsid w:val="00D226B8"/>
    <w:rsid w:val="00D471F5"/>
    <w:rsid w:val="00D91DD0"/>
    <w:rsid w:val="00DE38AA"/>
    <w:rsid w:val="00EE2558"/>
    <w:rsid w:val="00F119C1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2020-03-30T18:13:00Z</cp:lastPrinted>
  <dcterms:created xsi:type="dcterms:W3CDTF">2019-05-21T19:43:00Z</dcterms:created>
  <dcterms:modified xsi:type="dcterms:W3CDTF">2020-03-30T18:13:00Z</dcterms:modified>
</cp:coreProperties>
</file>